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BB7461">
        <w:rPr>
          <w:rFonts w:eastAsia="맑은 고딕"/>
          <w:b/>
          <w:noProof/>
          <w:sz w:val="24"/>
          <w:lang w:val="en-US" w:eastAsia="ko-KR"/>
        </w:rPr>
        <w:t>6</w:t>
      </w:r>
      <w:r w:rsidR="00DC3A93"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B50D99" w:rsidRPr="00B50D99">
        <w:rPr>
          <w:b/>
          <w:i/>
          <w:sz w:val="32"/>
          <w:lang w:val="sv-SE" w:eastAsia="ko-KR"/>
        </w:rPr>
        <w:t>R2-</w:t>
      </w:r>
      <w:r w:rsidR="00F63538" w:rsidRPr="00F63538">
        <w:rPr>
          <w:b/>
          <w:i/>
          <w:sz w:val="32"/>
          <w:lang w:val="sv-SE" w:eastAsia="ko-KR"/>
        </w:rPr>
        <w:t>1907954</w:t>
      </w:r>
      <w:bookmarkStart w:id="0" w:name="_GoBack"/>
      <w:bookmarkEnd w:id="0"/>
    </w:p>
    <w:p w:rsidR="00BB7461" w:rsidRPr="00E035DC" w:rsidRDefault="00BB7461" w:rsidP="00BB746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rFonts w:eastAsiaTheme="minorEastAsia"/>
          <w:b/>
          <w:sz w:val="24"/>
          <w:lang w:eastAsia="ko-KR"/>
        </w:rPr>
        <w:t>Reno</w:t>
      </w:r>
      <w:r w:rsidRPr="00480B93">
        <w:rPr>
          <w:rFonts w:eastAsiaTheme="minorEastAsia"/>
          <w:b/>
          <w:sz w:val="24"/>
          <w:lang w:eastAsia="ko-KR"/>
        </w:rPr>
        <w:t>,</w:t>
      </w:r>
      <w:r>
        <w:rPr>
          <w:rFonts w:eastAsiaTheme="minorEastAsia"/>
          <w:b/>
          <w:sz w:val="24"/>
          <w:lang w:eastAsia="ko-KR"/>
        </w:rPr>
        <w:t xml:space="preserve"> NV, USA</w:t>
      </w:r>
      <w:r w:rsidRPr="00480B93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Theme="minorEastAsia"/>
          <w:b/>
          <w:sz w:val="24"/>
          <w:lang w:eastAsia="ko-KR"/>
        </w:rPr>
        <w:t>13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– 1</w:t>
      </w:r>
      <w:r>
        <w:rPr>
          <w:rFonts w:eastAsiaTheme="minorEastAsia"/>
          <w:b/>
          <w:sz w:val="24"/>
          <w:lang w:eastAsia="ko-KR"/>
        </w:rPr>
        <w:t>7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>May</w:t>
      </w:r>
      <w:r w:rsidRPr="00480B93">
        <w:rPr>
          <w:rFonts w:eastAsiaTheme="minorEastAsia"/>
          <w:b/>
          <w:sz w:val="24"/>
          <w:lang w:eastAsia="ko-KR"/>
        </w:rPr>
        <w:t xml:space="preserve"> 2019</w:t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  <w:t xml:space="preserve">    </w:t>
      </w:r>
      <w:r>
        <w:rPr>
          <w:rFonts w:eastAsia="맑은 고딕" w:hint="eastAsia"/>
          <w:b/>
          <w:i/>
          <w:noProof/>
          <w:sz w:val="18"/>
          <w:lang w:eastAsia="ko-KR"/>
        </w:rPr>
        <w:t>re</w:t>
      </w:r>
      <w:r>
        <w:rPr>
          <w:rFonts w:eastAsia="맑은 고딕"/>
          <w:b/>
          <w:i/>
          <w:noProof/>
          <w:sz w:val="18"/>
          <w:lang w:eastAsia="ko-KR"/>
        </w:rPr>
        <w:t>vision</w:t>
      </w:r>
      <w:r w:rsidRPr="00391CA7">
        <w:rPr>
          <w:rFonts w:eastAsia="맑은 고딕"/>
          <w:b/>
          <w:i/>
          <w:noProof/>
          <w:sz w:val="18"/>
          <w:lang w:eastAsia="ko-KR"/>
        </w:rPr>
        <w:t xml:space="preserve"> of R2-</w:t>
      </w:r>
      <w:r w:rsidRPr="00040254">
        <w:rPr>
          <w:rFonts w:eastAsia="맑은 고딕"/>
          <w:b/>
          <w:i/>
          <w:noProof/>
          <w:sz w:val="18"/>
          <w:lang w:eastAsia="ko-KR"/>
        </w:rPr>
        <w:t>190506</w:t>
      </w:r>
      <w:r>
        <w:rPr>
          <w:rFonts w:eastAsia="맑은 고딕"/>
          <w:b/>
          <w:i/>
          <w:noProof/>
          <w:sz w:val="18"/>
          <w:lang w:eastAsia="ko-KR"/>
        </w:rPr>
        <w:t>8</w:t>
      </w:r>
    </w:p>
    <w:p w:rsidR="00C860C9" w:rsidRPr="00BB7461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AE2850">
        <w:rPr>
          <w:rFonts w:cs="Arial"/>
          <w:noProof/>
          <w:sz w:val="24"/>
          <w:szCs w:val="24"/>
          <w:lang w:val="en-US" w:eastAsia="ko-KR"/>
        </w:rPr>
        <w:t>1</w:t>
      </w:r>
      <w:r w:rsidRPr="00AE2850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AE2850">
        <w:rPr>
          <w:rFonts w:cs="Arial"/>
          <w:noProof/>
          <w:sz w:val="24"/>
          <w:szCs w:val="24"/>
          <w:lang w:val="en-US" w:eastAsia="ko-KR"/>
        </w:rPr>
        <w:t>.</w:t>
      </w:r>
      <w:r w:rsidRPr="00AE2850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AE2850">
        <w:rPr>
          <w:rFonts w:cs="Arial"/>
          <w:noProof/>
          <w:sz w:val="24"/>
          <w:szCs w:val="24"/>
          <w:lang w:val="en-US" w:eastAsia="ko-KR"/>
        </w:rPr>
        <w:t>.</w:t>
      </w:r>
      <w:r w:rsidR="009C31AB" w:rsidRPr="00AE2850">
        <w:rPr>
          <w:rFonts w:eastAsia="맑은 고딕" w:cs="Arial"/>
          <w:noProof/>
          <w:sz w:val="24"/>
          <w:szCs w:val="24"/>
          <w:lang w:val="en-US" w:eastAsia="ko-KR"/>
        </w:rPr>
        <w:t>4</w:t>
      </w:r>
      <w:r w:rsidRPr="00AE2850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EA756C" w:rsidRPr="00AE2850">
        <w:rPr>
          <w:rFonts w:cs="Arial"/>
          <w:sz w:val="24"/>
          <w:szCs w:val="24"/>
          <w:lang w:val="en-US" w:eastAsia="ko-KR"/>
        </w:rPr>
        <w:t>NR_IAB-Core</w:t>
      </w:r>
      <w:r w:rsidRPr="00AE2850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047728">
        <w:rPr>
          <w:rFonts w:eastAsia="맑은 고딕" w:cs="Arial"/>
          <w:noProof/>
          <w:sz w:val="24"/>
          <w:szCs w:val="24"/>
          <w:lang w:val="en-US" w:eastAsia="ko-KR"/>
        </w:rPr>
        <w:t>Downlink fl</w:t>
      </w:r>
      <w:r w:rsidR="00047728" w:rsidRPr="00047728">
        <w:rPr>
          <w:rFonts w:eastAsia="맑은 고딕" w:cs="Arial"/>
          <w:noProof/>
          <w:sz w:val="24"/>
          <w:szCs w:val="24"/>
          <w:lang w:val="en-US" w:eastAsia="ko-KR"/>
        </w:rPr>
        <w:t>ow control mechanism</w:t>
      </w:r>
      <w:r w:rsidR="00047728">
        <w:rPr>
          <w:rFonts w:eastAsia="맑은 고딕" w:cs="Arial"/>
          <w:noProof/>
          <w:sz w:val="24"/>
          <w:szCs w:val="24"/>
          <w:lang w:val="en-US" w:eastAsia="ko-KR"/>
        </w:rPr>
        <w:t xml:space="preserve"> in IAB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6C29AE" w:rsidRDefault="006C29A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RAN2#105Bis meeting, RAN2 made the following agreements for flow control.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29AE" w:rsidTr="00146817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AE" w:rsidRPr="000E1F36" w:rsidRDefault="006C29AE" w:rsidP="00146817">
            <w:pPr>
              <w:spacing w:after="0"/>
              <w:rPr>
                <w:rFonts w:eastAsiaTheme="minorEastAsia" w:cs="Arial"/>
                <w:b/>
                <w:lang w:eastAsia="ko-KR"/>
              </w:rPr>
            </w:pPr>
            <w:r w:rsidRPr="000E1F36">
              <w:rPr>
                <w:rFonts w:eastAsiaTheme="minorEastAsia" w:cs="Arial" w:hint="eastAsia"/>
                <w:b/>
                <w:lang w:eastAsia="ko-KR"/>
              </w:rPr>
              <w:t>Agreements:</w:t>
            </w:r>
          </w:p>
          <w:p w:rsidR="006C29AE" w:rsidRDefault="006C29AE" w:rsidP="00146817">
            <w:pPr>
              <w:spacing w:after="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Flow control is supported in both upstream and downstream directions in order to avoid congestion-related packet drops on IAB-nodes and IAB-donor DU.</w:t>
            </w:r>
          </w:p>
          <w:p w:rsidR="006C29AE" w:rsidRDefault="006C29AE" w:rsidP="006C29AE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In upstream direction, UL scheduling is considered baseline for hop-by-hop flow control</w:t>
            </w:r>
            <w:r w:rsidRPr="006C29AE">
              <w:rPr>
                <w:rFonts w:cs="Arial"/>
              </w:rPr>
              <w:t>. End-to-end flow control is FFS.</w:t>
            </w:r>
          </w:p>
          <w:p w:rsidR="006C29AE" w:rsidRDefault="006C29AE" w:rsidP="006C29AE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b/>
              </w:rPr>
            </w:pPr>
            <w:r>
              <w:rPr>
                <w:rFonts w:cs="Arial"/>
              </w:rPr>
              <w:t xml:space="preserve">In downstream direction, the NR UP protocol is considered baseline for end-to-end flow control. </w:t>
            </w:r>
            <w:r w:rsidRPr="006C29AE">
              <w:rPr>
                <w:rFonts w:cs="Arial"/>
                <w:highlight w:val="yellow"/>
              </w:rPr>
              <w:t>Hop-by-hop flow control is FFS.</w:t>
            </w:r>
          </w:p>
        </w:tc>
      </w:tr>
    </w:tbl>
    <w:p w:rsidR="006C29AE" w:rsidRDefault="006C29A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6C29AE" w:rsidRDefault="006C29A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analyses more details of downlink data congestion handling and proposes our views </w:t>
      </w:r>
      <w:r w:rsidR="007E22EE">
        <w:rPr>
          <w:rFonts w:ascii="Times New Roman" w:eastAsia="맑은 고딕" w:hAnsi="Times New Roman"/>
          <w:sz w:val="22"/>
          <w:szCs w:val="22"/>
          <w:lang w:eastAsia="ko-KR"/>
        </w:rPr>
        <w:t>on</w:t>
      </w:r>
      <w:r w:rsidRPr="006C29AE">
        <w:rPr>
          <w:rFonts w:ascii="Times New Roman" w:eastAsia="맑은 고딕" w:hAnsi="Times New Roman"/>
          <w:sz w:val="22"/>
          <w:szCs w:val="22"/>
          <w:lang w:eastAsia="ko-KR"/>
        </w:rPr>
        <w:t xml:space="preserve"> the remained FFS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6C29AE" w:rsidRPr="00305309" w:rsidRDefault="006C29A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363113" w:rsidRDefault="00CC773E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As per the agreements above, the current NR UP protocol, i.e.,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F1-U flow control, is considered baseline for end-to-end flow control. </w:t>
      </w:r>
      <w:r w:rsidR="00E835E8">
        <w:rPr>
          <w:rFonts w:ascii="Times New Roman" w:eastAsia="맑은 고딕" w:hAnsi="Times New Roman"/>
          <w:sz w:val="22"/>
          <w:szCs w:val="22"/>
          <w:lang w:val="en-US" w:eastAsia="ko-KR"/>
        </w:rPr>
        <w:t>However, a</w:t>
      </w:r>
      <w:r w:rsidR="00E835E8" w:rsidRPr="00E835E8">
        <w:rPr>
          <w:rFonts w:ascii="Times New Roman" w:eastAsia="맑은 고딕" w:hAnsi="Times New Roman"/>
          <w:sz w:val="22"/>
          <w:szCs w:val="22"/>
          <w:lang w:val="en-US" w:eastAsia="ko-KR"/>
        </w:rPr>
        <w:t>s specified in the TR 38.874, end-to-end flow control may be slow to react to local congestion problems in intermediate IAB nodes as they do not provide information to pin point at which link/node the congestion is occurring.</w:t>
      </w:r>
      <w:r w:rsidR="0036311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E22EE">
        <w:rPr>
          <w:rFonts w:ascii="Times New Roman" w:eastAsia="맑은 고딕" w:hAnsi="Times New Roman"/>
          <w:sz w:val="22"/>
          <w:szCs w:val="22"/>
          <w:lang w:val="en-US" w:eastAsia="ko-KR"/>
        </w:rPr>
        <w:t>Furthermore, i</w:t>
      </w:r>
      <w:r w:rsidR="0036311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 [1], it is analyzed that F1-U flow control may throttle end-to-end flows which are not causing congestion problem on the intermediate IAB node. </w:t>
      </w:r>
    </w:p>
    <w:p w:rsidR="00363113" w:rsidRPr="0010000E" w:rsidRDefault="00363113" w:rsidP="0036311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E</w:t>
      </w:r>
      <w:r w:rsidRPr="004F2A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nd-to-end flow control would be slow to react to congestion problems and may </w:t>
      </w:r>
      <w:r w:rsidRPr="00363113">
        <w:rPr>
          <w:rFonts w:ascii="Times New Roman" w:eastAsia="맑은 고딕" w:hAnsi="Times New Roman"/>
          <w:b/>
          <w:sz w:val="22"/>
          <w:szCs w:val="22"/>
          <w:lang w:eastAsia="ko-KR"/>
        </w:rPr>
        <w:t>throttle flow</w:t>
      </w:r>
      <w:r w:rsidR="00C32815"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Pr="0036311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which are not causing congestion problem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on</w:t>
      </w:r>
      <w:r w:rsidRPr="004F2A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intermediate IAB node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363113" w:rsidRPr="00363113" w:rsidRDefault="0036311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835E8" w:rsidRDefault="00C32815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 resolve the drawback in observation 1, packet marking scheme </w:t>
      </w:r>
      <w:r w:rsidR="007E22EE">
        <w:rPr>
          <w:rFonts w:ascii="Times New Roman" w:eastAsia="맑은 고딕" w:hAnsi="Times New Roman"/>
          <w:sz w:val="22"/>
          <w:szCs w:val="22"/>
          <w:lang w:val="en-US" w:eastAsia="ko-KR"/>
        </w:rPr>
        <w:t>for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end-to-end flow control is proposed in [1]. </w:t>
      </w:r>
      <w:r w:rsidR="00664B9C"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 w:rsidR="00664B9C" w:rsidRPr="00664B9C">
        <w:rPr>
          <w:rFonts w:ascii="Times New Roman" w:eastAsia="맑은 고딕" w:hAnsi="Times New Roman"/>
          <w:sz w:val="22"/>
          <w:szCs w:val="22"/>
          <w:lang w:val="en-US" w:eastAsia="ko-KR"/>
        </w:rPr>
        <w:t>f queuing delay exceed</w:t>
      </w:r>
      <w:r w:rsidR="00664B9C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664B9C" w:rsidRPr="00664B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some predefined threshold, the</w:t>
      </w:r>
      <w:r w:rsidR="00664B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IAB</w:t>
      </w:r>
      <w:r w:rsidR="00664B9C" w:rsidRPr="00664B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node </w:t>
      </w:r>
      <w:r w:rsidR="00664B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marks </w:t>
      </w:r>
      <w:r w:rsidR="00664B9C" w:rsidRPr="00664B9C">
        <w:rPr>
          <w:rFonts w:ascii="Times New Roman" w:eastAsia="맑은 고딕" w:hAnsi="Times New Roman"/>
          <w:sz w:val="22"/>
          <w:szCs w:val="22"/>
          <w:lang w:val="en-US" w:eastAsia="ko-KR"/>
        </w:rPr>
        <w:t>the egress packet</w:t>
      </w:r>
      <w:r w:rsidR="00664B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indicate that congestion has occurred or is likely to occur</w:t>
      </w:r>
      <w:r w:rsidR="00664B9C" w:rsidRPr="00664B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960C2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</w:t>
      </w:r>
      <w:r w:rsidR="00960C26">
        <w:rPr>
          <w:rFonts w:ascii="Times New Roman" w:eastAsia="맑은 고딕" w:hAnsi="Times New Roman"/>
          <w:sz w:val="22"/>
          <w:szCs w:val="22"/>
          <w:lang w:eastAsia="ko-KR"/>
        </w:rPr>
        <w:t xml:space="preserve">considering NR physical with a beam, a temporary link </w:t>
      </w:r>
      <w:r w:rsidR="00664B9C">
        <w:rPr>
          <w:rFonts w:ascii="Times New Roman" w:eastAsia="맑은 고딕" w:hAnsi="Times New Roman"/>
          <w:sz w:val="22"/>
          <w:szCs w:val="22"/>
          <w:lang w:eastAsia="ko-KR"/>
        </w:rPr>
        <w:t>blockage</w:t>
      </w:r>
      <w:r w:rsidR="00960C26">
        <w:rPr>
          <w:rFonts w:ascii="Times New Roman" w:eastAsia="맑은 고딕" w:hAnsi="Times New Roman"/>
          <w:sz w:val="22"/>
          <w:szCs w:val="22"/>
          <w:lang w:eastAsia="ko-KR"/>
        </w:rPr>
        <w:t xml:space="preserve"> by an obstacle would be the most possible congestion scenario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960C26">
        <w:rPr>
          <w:rFonts w:ascii="Times New Roman" w:eastAsia="맑은 고딕" w:hAnsi="Times New Roman"/>
          <w:sz w:val="22"/>
          <w:szCs w:val="22"/>
          <w:lang w:eastAsia="ko-KR"/>
        </w:rPr>
        <w:t xml:space="preserve">DL data 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>may not be transmitted to the child IAB node due to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 xml:space="preserve"> this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 xml:space="preserve"> link </w:t>
      </w:r>
      <w:r w:rsidR="00664B9C">
        <w:rPr>
          <w:rFonts w:ascii="Times New Roman" w:eastAsia="맑은 고딕" w:hAnsi="Times New Roman"/>
          <w:sz w:val="22"/>
          <w:szCs w:val="22"/>
          <w:lang w:eastAsia="ko-KR"/>
        </w:rPr>
        <w:t xml:space="preserve">blockage 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 xml:space="preserve">and those DL data </w:t>
      </w:r>
      <w:r w:rsidR="00960C26">
        <w:rPr>
          <w:rFonts w:ascii="Times New Roman" w:eastAsia="맑은 고딕" w:hAnsi="Times New Roman"/>
          <w:sz w:val="22"/>
          <w:szCs w:val="22"/>
          <w:lang w:eastAsia="ko-KR"/>
        </w:rPr>
        <w:t>would be buffe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>re</w:t>
      </w:r>
      <w:r w:rsidR="00960C26">
        <w:rPr>
          <w:rFonts w:ascii="Times New Roman" w:eastAsia="맑은 고딕" w:hAnsi="Times New Roman"/>
          <w:sz w:val="22"/>
          <w:szCs w:val="22"/>
          <w:lang w:eastAsia="ko-KR"/>
        </w:rPr>
        <w:t>d at the intermediate IAB node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 xml:space="preserve"> until the link problem is resolved</w:t>
      </w:r>
      <w:r w:rsidR="00960C26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7E22EE">
        <w:rPr>
          <w:rFonts w:ascii="Times New Roman" w:eastAsia="맑은 고딕" w:hAnsi="Times New Roman"/>
          <w:sz w:val="22"/>
          <w:szCs w:val="22"/>
          <w:lang w:eastAsia="ko-KR"/>
        </w:rPr>
        <w:t>his means that t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 xml:space="preserve">he marked </w:t>
      </w:r>
      <w:r w:rsidR="00960C26">
        <w:rPr>
          <w:rFonts w:ascii="Times New Roman" w:eastAsia="맑은 고딕" w:hAnsi="Times New Roman"/>
          <w:sz w:val="22"/>
          <w:szCs w:val="22"/>
          <w:lang w:eastAsia="ko-KR"/>
        </w:rPr>
        <w:t xml:space="preserve">DL data 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 xml:space="preserve">can be 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>finally arrived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 xml:space="preserve"> to the 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>destination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 xml:space="preserve"> IAB node after link problem is 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>clear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 xml:space="preserve">ed. 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condition, even though </w:t>
      </w:r>
      <w:r w:rsidR="00FE7FA7">
        <w:rPr>
          <w:rFonts w:ascii="Times New Roman" w:eastAsia="맑은 고딕" w:hAnsi="Times New Roman"/>
          <w:sz w:val="22"/>
          <w:szCs w:val="22"/>
          <w:lang w:eastAsia="ko-KR"/>
        </w:rPr>
        <w:t xml:space="preserve">there is no </w:t>
      </w:r>
      <w:r w:rsidR="007E22EE">
        <w:rPr>
          <w:rFonts w:ascii="Times New Roman" w:eastAsia="맑은 고딕" w:hAnsi="Times New Roman"/>
          <w:sz w:val="22"/>
          <w:szCs w:val="22"/>
          <w:lang w:eastAsia="ko-KR"/>
        </w:rPr>
        <w:t xml:space="preserve">more 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>congestion problem</w:t>
      </w:r>
      <w:r w:rsidR="00FE7FA7">
        <w:rPr>
          <w:rFonts w:ascii="Times New Roman" w:eastAsia="맑은 고딕" w:hAnsi="Times New Roman"/>
          <w:sz w:val="22"/>
          <w:szCs w:val="22"/>
          <w:lang w:eastAsia="ko-KR"/>
        </w:rPr>
        <w:t xml:space="preserve"> along the path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>, t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 xml:space="preserve">his marked DL data would trigger 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 xml:space="preserve">unnecessary </w:t>
      </w:r>
      <w:r w:rsidR="00377FC0">
        <w:rPr>
          <w:rFonts w:ascii="Times New Roman" w:eastAsia="맑은 고딕" w:hAnsi="Times New Roman"/>
          <w:sz w:val="22"/>
          <w:szCs w:val="22"/>
          <w:lang w:eastAsia="ko-KR"/>
        </w:rPr>
        <w:t xml:space="preserve">end-to-end flow control </w:t>
      </w:r>
      <w:r w:rsidR="004C78E1">
        <w:rPr>
          <w:rFonts w:ascii="Times New Roman" w:eastAsia="맑은 고딕" w:hAnsi="Times New Roman"/>
          <w:sz w:val="22"/>
          <w:szCs w:val="22"/>
          <w:lang w:eastAsia="ko-KR"/>
        </w:rPr>
        <w:t>because the marked DL data can be transmitted to the child IAB node after link problem is re</w:t>
      </w:r>
      <w:r w:rsidR="00FE7FA7">
        <w:rPr>
          <w:rFonts w:ascii="Times New Roman" w:eastAsia="맑은 고딕" w:hAnsi="Times New Roman"/>
          <w:sz w:val="22"/>
          <w:szCs w:val="22"/>
          <w:lang w:eastAsia="ko-KR"/>
        </w:rPr>
        <w:t>solved.</w:t>
      </w:r>
    </w:p>
    <w:p w:rsidR="007E22EE" w:rsidRPr="0010000E" w:rsidRDefault="007E22EE" w:rsidP="007E22E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packet marking scheme may trigger unnecessary end-to-end flow control</w:t>
      </w:r>
      <w:r w:rsidR="00664B9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reduce DL data throughput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7E22EE" w:rsidRPr="007E22EE" w:rsidRDefault="007E22EE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C32815" w:rsidRDefault="00664B9C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Based on the above observation 1 and 2, </w:t>
      </w:r>
      <w:r w:rsidR="00DB166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end-to-end flow control would not provide sufficient flow control in IAB and </w:t>
      </w:r>
      <w:r w:rsidRPr="00664B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hop-by-hop flow control would be better option for this kind of congestion </w:t>
      </w:r>
      <w:r w:rsidR="00DB166D">
        <w:rPr>
          <w:rFonts w:ascii="Times New Roman" w:eastAsia="맑은 고딕" w:hAnsi="Times New Roman"/>
          <w:sz w:val="22"/>
          <w:szCs w:val="22"/>
          <w:lang w:val="en-US" w:eastAsia="ko-KR"/>
        </w:rPr>
        <w:t>by local blockage</w:t>
      </w:r>
      <w:r w:rsidRPr="00664B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Of </w:t>
      </w:r>
      <w:r w:rsidRPr="00664B9C"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>course, there is a case which cannot be resolved by hop-by-hop flow control only and downlink data traffic at the IAB donor node needs to be reduced by end-to-end flow control. Thus, hop-by-hop flow control should be required together with end-to-end flow control.</w:t>
      </w:r>
    </w:p>
    <w:p w:rsidR="0065328F" w:rsidRPr="0045512E" w:rsidRDefault="0065328F" w:rsidP="0065328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7C77D5">
        <w:rPr>
          <w:rFonts w:ascii="Times New Roman" w:eastAsia="맑은 고딕" w:hAnsi="Times New Roman"/>
          <w:b/>
          <w:sz w:val="22"/>
          <w:szCs w:val="22"/>
          <w:lang w:eastAsia="ko-KR"/>
        </w:rPr>
        <w:t>Both hop-by-hop flow control and end-to-end flow control should be supported in IAB.</w:t>
      </w:r>
    </w:p>
    <w:p w:rsidR="00CC773E" w:rsidRPr="007C77D5" w:rsidRDefault="00CC773E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C34670" w:rsidRDefault="007C77D5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With proposal 1 above, </w:t>
      </w:r>
      <w:r w:rsidR="00C34670">
        <w:rPr>
          <w:rFonts w:ascii="Times New Roman" w:eastAsia="맑은 고딕" w:hAnsi="Times New Roman"/>
          <w:sz w:val="22"/>
          <w:szCs w:val="22"/>
          <w:lang w:val="en-US" w:eastAsia="ko-KR"/>
        </w:rPr>
        <w:t>the following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question</w:t>
      </w:r>
      <w:r w:rsidR="00C34670">
        <w:rPr>
          <w:rFonts w:ascii="Times New Roman" w:eastAsia="맑은 고딕" w:hAnsi="Times New Roman"/>
          <w:sz w:val="22"/>
          <w:szCs w:val="22"/>
          <w:lang w:val="en-US" w:eastAsia="ko-KR"/>
        </w:rPr>
        <w:t>s should be discussed and decided by RAN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2.</w:t>
      </w:r>
    </w:p>
    <w:p w:rsidR="00F112E5" w:rsidRDefault="00C34670" w:rsidP="00C34670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Which information should be carried by </w:t>
      </w:r>
      <w:r w:rsidRPr="00C34670">
        <w:rPr>
          <w:rFonts w:ascii="Times New Roman" w:eastAsia="맑은 고딕" w:hAnsi="Times New Roman"/>
          <w:sz w:val="22"/>
          <w:szCs w:val="22"/>
          <w:lang w:val="en-US" w:eastAsia="ko-KR"/>
        </w:rPr>
        <w:t>flow control feedback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what is granularity for this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?</w:t>
      </w:r>
    </w:p>
    <w:p w:rsidR="00C34670" w:rsidRDefault="00C34670" w:rsidP="00C34670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Which layer should perform downlink flow control and flow control feedback?</w:t>
      </w:r>
    </w:p>
    <w:p w:rsidR="00C34670" w:rsidRPr="00C34670" w:rsidRDefault="00C34670" w:rsidP="00C34670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to operate hop-by-hop and end-to-end flow control together?</w:t>
      </w:r>
    </w:p>
    <w:p w:rsidR="0025422F" w:rsidRPr="0025422F" w:rsidRDefault="0025422F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F112E5" w:rsidRPr="0025422F" w:rsidRDefault="0025422F" w:rsidP="008C10C3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</w:pPr>
      <w:r w:rsidRPr="0025422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C</w:t>
      </w:r>
      <w:r w:rsidRPr="0025422F"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 xml:space="preserve">ontents </w:t>
      </w:r>
      <w:r w:rsidRPr="0025422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of flow control feedback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figure 1 is given </w:t>
      </w:r>
      <w:r w:rsidR="002542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as an example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If the link between IAB node 1 and IAB node 2 has a problem and this cause downlink data congestion at the IAB node 2, the IAB node 3 </w:t>
      </w:r>
      <w:r w:rsidR="00772851">
        <w:rPr>
          <w:rFonts w:ascii="Times New Roman" w:eastAsia="맑은 고딕" w:hAnsi="Times New Roman"/>
          <w:sz w:val="22"/>
          <w:szCs w:val="22"/>
          <w:lang w:val="en-US" w:eastAsia="ko-KR"/>
        </w:rPr>
        <w:t>may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perform flow control and alleviate downlink data congestion at the IAB node 2. </w:t>
      </w:r>
    </w:p>
    <w:bookmarkStart w:id="7" w:name="_MON_1598897725"/>
    <w:bookmarkEnd w:id="7"/>
    <w:p w:rsidR="008C10C3" w:rsidRDefault="008C10C3" w:rsidP="008C10C3">
      <w:pPr>
        <w:keepNext/>
        <w:jc w:val="center"/>
      </w:pPr>
      <w:r>
        <w:object w:dxaOrig="10770" w:dyaOrig="3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pt;height:112.3pt" o:ole="">
            <v:imagedata r:id="rId7" o:title=""/>
          </v:shape>
          <o:OLEObject Type="Embed" ProgID="Visio.Drawing.15" ShapeID="_x0000_i1025" DrawAspect="Content" ObjectID="_1618396524" r:id="rId8"/>
        </w:object>
      </w:r>
    </w:p>
    <w:p w:rsidR="008C10C3" w:rsidRPr="009D3690" w:rsidRDefault="008C10C3" w:rsidP="008C10C3">
      <w:pPr>
        <w:pStyle w:val="a6"/>
        <w:rPr>
          <w:rFonts w:ascii="Times New Roman" w:eastAsia="맑은 고딕" w:hAnsi="Times New Roman"/>
          <w:b w:val="0"/>
          <w:sz w:val="22"/>
          <w:szCs w:val="22"/>
          <w:lang w:val="en-US" w:eastAsia="ko-KR"/>
        </w:rPr>
      </w:pPr>
      <w:r w:rsidRPr="009D3690">
        <w:rPr>
          <w:b w:val="0"/>
        </w:rPr>
        <w:t xml:space="preserve">Figure </w:t>
      </w:r>
      <w:r w:rsidRPr="009D3690">
        <w:rPr>
          <w:b w:val="0"/>
        </w:rPr>
        <w:fldChar w:fldCharType="begin"/>
      </w:r>
      <w:r w:rsidRPr="009D3690">
        <w:rPr>
          <w:b w:val="0"/>
        </w:rPr>
        <w:instrText xml:space="preserve"> SEQ Figure \* ARABIC </w:instrText>
      </w:r>
      <w:r w:rsidRPr="009D3690">
        <w:rPr>
          <w:b w:val="0"/>
        </w:rPr>
        <w:fldChar w:fldCharType="separate"/>
      </w:r>
      <w:r w:rsidRPr="009D3690">
        <w:rPr>
          <w:b w:val="0"/>
          <w:noProof/>
        </w:rPr>
        <w:t>1</w:t>
      </w:r>
      <w:r w:rsidRPr="009D3690">
        <w:rPr>
          <w:b w:val="0"/>
        </w:rPr>
        <w:fldChar w:fldCharType="end"/>
      </w:r>
      <w:r w:rsidRPr="009D3690">
        <w:rPr>
          <w:rFonts w:eastAsia="맑은 고딕" w:hint="eastAsia"/>
          <w:b w:val="0"/>
          <w:lang w:eastAsia="ko-KR"/>
        </w:rPr>
        <w:t xml:space="preserve">. </w:t>
      </w:r>
      <w:r>
        <w:rPr>
          <w:rFonts w:eastAsia="맑은 고딕" w:hint="eastAsia"/>
          <w:b w:val="0"/>
          <w:lang w:eastAsia="ko-KR"/>
        </w:rPr>
        <w:t>Example figure to describe downlink data congestion handling.</w:t>
      </w:r>
    </w:p>
    <w:p w:rsidR="0025422F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this condition, IAB node 2 can transmit all downlink traffics to UE2 without any problems, but all traffics toward the IAB node 1 </w:t>
      </w:r>
      <w:r w:rsidR="0077285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not be transmitted.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his means that only IAB node 1 involves in downlink data congestion at the IAB node 2.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owever, if only IAB node 2 ID with buffer load is provided to the IAB node 3 to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indicate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the IAB node 2 where data congestion has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occurred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the IAB node 3 cannot figure out which IAB node or UE cause downlink data congestion and finally would decrease or may block all downlink traffics to IAB node 2.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 think that it must be undesirable downlink data congestion handling because even if the IAB node 2 can forward all downlink data traffics to UE 2, the IAB node 3 may block all downlink traffics toward UE 2 unnecessarily.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Thus, if downlink data congestion occurs</w:t>
      </w:r>
      <w:r w:rsidRPr="0032477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at the IAB node 2, the </w:t>
      </w:r>
      <w:r w:rsidR="0073717E" w:rsidRPr="00C3467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flow control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feedback from the IAB node 2 should include the IAB node 1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’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 ID or related UE IDs to make the IAB node 3 reduce only downlink traffics toward the IAB node 1. 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We also think that buffer status is useful </w:t>
      </w:r>
      <w:r w:rsidR="0073717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information 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>to indicate serious</w:t>
      </w:r>
      <w:r w:rsidR="0073717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ness of downlink data congestion to the parent IAB node. </w:t>
      </w:r>
    </w:p>
    <w:p w:rsidR="0073717E" w:rsidRDefault="008C10C3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="002142EA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 w:rsidR="0073717E">
        <w:rPr>
          <w:rFonts w:ascii="Times New Roman" w:eastAsia="맑은 고딕" w:hAnsi="Times New Roman"/>
          <w:b/>
          <w:sz w:val="22"/>
          <w:szCs w:val="22"/>
          <w:lang w:eastAsia="ko-KR"/>
        </w:rPr>
        <w:t>The flow control feedback should contain the following information:</w:t>
      </w:r>
    </w:p>
    <w:p w:rsidR="0073717E" w:rsidRDefault="0073717E" w:rsidP="0073717E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B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uffer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status, e.g.,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IAB-node buffer load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C10C3" w:rsidRPr="0073717E" w:rsidRDefault="008C10C3" w:rsidP="0073717E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UE ID or IAB node ID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which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causes downlink data congestion should be explicitly indicated to the parent IAB node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73717E" w:rsidRDefault="0073717E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F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granularity of flow control feedback, the followings can be a candidate. </w:t>
      </w:r>
    </w:p>
    <w:p w:rsidR="0073717E" w:rsidRDefault="0073717E" w:rsidP="0073717E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73717E">
        <w:rPr>
          <w:rFonts w:ascii="Times New Roman" w:eastAsia="맑은 고딕" w:hAnsi="Times New Roman"/>
          <w:sz w:val="22"/>
          <w:szCs w:val="22"/>
          <w:lang w:val="en-US" w:eastAsia="ko-KR"/>
        </w:rPr>
        <w:t>per UE radio bearer</w:t>
      </w:r>
    </w:p>
    <w:p w:rsidR="0073717E" w:rsidRDefault="0073717E" w:rsidP="0073717E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73717E">
        <w:rPr>
          <w:rFonts w:ascii="Times New Roman" w:eastAsia="맑은 고딕" w:hAnsi="Times New Roman"/>
          <w:sz w:val="22"/>
          <w:szCs w:val="22"/>
          <w:lang w:val="en-US" w:eastAsia="ko-KR"/>
        </w:rPr>
        <w:t>per RLC-channel</w:t>
      </w:r>
    </w:p>
    <w:p w:rsidR="0073717E" w:rsidRDefault="00B235E9" w:rsidP="0073717E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per UE/IAB node</w:t>
      </w:r>
    </w:p>
    <w:p w:rsidR="00B235E9" w:rsidRDefault="00B235E9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finest </w:t>
      </w:r>
      <w:r w:rsidR="00A07C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is per UE radio bearer, but this option 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require 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>biggest size of flow control feedback and it doubts whether this kind of detail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>ed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feedback information is really useful. On the other hand, per 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 xml:space="preserve">UE/IAB node option may need 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smallest size of flow control feedback, but </w:t>
      </w:r>
      <w:r w:rsidR="002254F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may not give 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enough information about </w:t>
      </w:r>
      <w:r w:rsidR="002254F8">
        <w:rPr>
          <w:rFonts w:ascii="Times New Roman" w:eastAsia="맑은 고딕" w:hAnsi="Times New Roman"/>
          <w:sz w:val="22"/>
          <w:szCs w:val="22"/>
          <w:lang w:val="en-US" w:eastAsia="ko-KR"/>
        </w:rPr>
        <w:t>which RB or RLC-channel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actually congested in the IAB node. We think that per RLC-channel option can give sufficient information to figure out congestion information with moderate overhead. </w:t>
      </w:r>
    </w:p>
    <w:p w:rsidR="008C10C3" w:rsidRPr="0010000E" w:rsidRDefault="008C10C3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="002142EA"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 w:rsidR="00106C02">
        <w:rPr>
          <w:rFonts w:ascii="Times New Roman" w:eastAsia="맑은 고딕" w:hAnsi="Times New Roman"/>
          <w:b/>
          <w:sz w:val="22"/>
          <w:szCs w:val="22"/>
          <w:lang w:eastAsia="ko-KR"/>
        </w:rPr>
        <w:t>Per RLC-channel granularity should be considered for flow control feedback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06C02" w:rsidRPr="00094E5F" w:rsidRDefault="00094E5F" w:rsidP="008C10C3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Which layer should perform </w:t>
      </w:r>
      <w:r w:rsidR="00ED671A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hop-by-hop</w:t>
      </w:r>
      <w:r w:rsidR="00ED671A"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 </w:t>
      </w:r>
      <w:r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flow control</w:t>
      </w:r>
      <w:r w:rsidR="00ED671A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 for </w:t>
      </w:r>
      <w:r w:rsidR="00ED671A"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downlink</w:t>
      </w:r>
      <w:r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?</w:t>
      </w:r>
    </w:p>
    <w:p w:rsidR="00106C02" w:rsidRDefault="00094E5F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possible options to perform flow control </w:t>
      </w:r>
      <w:r w:rsidR="00E5004C">
        <w:rPr>
          <w:rFonts w:ascii="Times New Roman" w:eastAsia="맑은 고딕" w:hAnsi="Times New Roman"/>
          <w:sz w:val="22"/>
          <w:szCs w:val="22"/>
          <w:lang w:eastAsia="ko-KR"/>
        </w:rPr>
        <w:t>for downlink are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as follows:</w:t>
      </w:r>
    </w:p>
    <w:p w:rsidR="00ED671A" w:rsidRDefault="00ED671A" w:rsidP="00ED671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="002142EA"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RAN2 decides whether which layer perform hop-by-hop flow control for downlink.</w:t>
      </w:r>
    </w:p>
    <w:p w:rsidR="00ED671A" w:rsidRPr="0045512E" w:rsidRDefault="00ED671A" w:rsidP="00ED671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MAC layer</w:t>
      </w:r>
    </w:p>
    <w:p w:rsidR="00ED671A" w:rsidRPr="0045512E" w:rsidRDefault="00ED671A" w:rsidP="00ED671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RLC layer</w:t>
      </w:r>
    </w:p>
    <w:p w:rsidR="00ED671A" w:rsidRPr="0045512E" w:rsidRDefault="00ED671A" w:rsidP="00ED671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Adaptation layer</w:t>
      </w:r>
    </w:p>
    <w:p w:rsidR="00ED671A" w:rsidRDefault="00ED671A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E6FE6" w:rsidRDefault="000D7090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094E5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f </w:t>
      </w:r>
      <w:r w:rsidR="00094E5F">
        <w:rPr>
          <w:rFonts w:ascii="Times New Roman" w:eastAsia="맑은 고딕" w:hAnsi="Times New Roman"/>
          <w:sz w:val="22"/>
          <w:szCs w:val="22"/>
          <w:lang w:eastAsia="ko-KR"/>
        </w:rPr>
        <w:t xml:space="preserve">the MAC layer performs flow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control, 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 xml:space="preserve">the MAC entity may not </w:t>
      </w:r>
      <w:r w:rsidR="001E6FE6">
        <w:rPr>
          <w:rFonts w:ascii="Times New Roman" w:eastAsia="맑은 고딕" w:hAnsi="Times New Roman"/>
          <w:sz w:val="22"/>
          <w:szCs w:val="22"/>
          <w:lang w:eastAsia="ko-KR"/>
        </w:rPr>
        <w:t xml:space="preserve">sort out data toward the congested IAB node and 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>need to</w:t>
      </w:r>
      <w:r w:rsidR="001E6FE6">
        <w:rPr>
          <w:rFonts w:ascii="Times New Roman" w:eastAsia="맑은 고딕" w:hAnsi="Times New Roman"/>
          <w:sz w:val="22"/>
          <w:szCs w:val="22"/>
          <w:lang w:eastAsia="ko-KR"/>
        </w:rPr>
        <w:t xml:space="preserve"> block all downlink traffics from a logical channel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 xml:space="preserve"> because </w:t>
      </w:r>
      <w:r w:rsidR="00C84142" w:rsidRPr="00C84142">
        <w:rPr>
          <w:rFonts w:ascii="Times New Roman" w:eastAsia="맑은 고딕" w:hAnsi="Times New Roman"/>
          <w:sz w:val="22"/>
          <w:szCs w:val="22"/>
          <w:lang w:eastAsia="ko-KR"/>
        </w:rPr>
        <w:t xml:space="preserve">UE bearers are aggregated to </w:t>
      </w:r>
      <w:r w:rsidR="00C84142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 w:rsidR="00C84142" w:rsidRPr="00C84142">
        <w:rPr>
          <w:rFonts w:ascii="Times New Roman" w:eastAsia="맑은 고딕" w:hAnsi="Times New Roman"/>
          <w:sz w:val="22"/>
          <w:szCs w:val="22"/>
          <w:lang w:eastAsia="ko-KR"/>
        </w:rPr>
        <w:t>logical channel</w:t>
      </w:r>
      <w:r w:rsidR="00C84142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>one logical channel contains data toward a normal IAB node and toward the congested IAB node. There may be no way to block only data toward the congested IAB node</w:t>
      </w:r>
      <w:r w:rsidR="009562A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562A9">
        <w:rPr>
          <w:rFonts w:ascii="Times New Roman" w:eastAsia="맑은 고딕" w:hAnsi="Times New Roman" w:hint="eastAsia"/>
          <w:sz w:val="22"/>
          <w:szCs w:val="22"/>
          <w:lang w:eastAsia="ko-KR"/>
        </w:rPr>
        <w:t>in MAC layer option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>. For th</w:t>
      </w:r>
      <w:r w:rsidR="00873A44">
        <w:rPr>
          <w:rFonts w:ascii="Times New Roman" w:eastAsia="맑은 고딕" w:hAnsi="Times New Roman"/>
          <w:sz w:val="22"/>
          <w:szCs w:val="22"/>
          <w:lang w:eastAsia="ko-KR"/>
        </w:rPr>
        <w:t>e RLC layer option, the possible way is to decrease the size of the transmitting window but this option may not also sort out data toward the congested IAB node</w:t>
      </w:r>
      <w:r w:rsidR="009562A9">
        <w:rPr>
          <w:rFonts w:ascii="Times New Roman" w:eastAsia="맑은 고딕" w:hAnsi="Times New Roman"/>
          <w:sz w:val="22"/>
          <w:szCs w:val="22"/>
          <w:lang w:eastAsia="ko-KR"/>
        </w:rPr>
        <w:t xml:space="preserve"> as similar reason in MAC layer option</w:t>
      </w:r>
      <w:r w:rsidR="00873A44">
        <w:rPr>
          <w:rFonts w:ascii="Times New Roman" w:eastAsia="맑은 고딕" w:hAnsi="Times New Roman"/>
          <w:sz w:val="22"/>
          <w:szCs w:val="22"/>
          <w:lang w:eastAsia="ko-KR"/>
        </w:rPr>
        <w:t xml:space="preserve">. On the other hand, adaptation layer can sort out data toward </w:t>
      </w:r>
      <w:r w:rsidR="0045512E">
        <w:rPr>
          <w:rFonts w:ascii="Times New Roman" w:eastAsia="맑은 고딕" w:hAnsi="Times New Roman"/>
          <w:sz w:val="22"/>
          <w:szCs w:val="22"/>
          <w:lang w:eastAsia="ko-KR"/>
        </w:rPr>
        <w:t xml:space="preserve">the congested IAB node and block those data traffic only without impact other normal traffic. 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 xml:space="preserve">Thus, the preferred option is the adaptation layer </w:t>
      </w:r>
      <w:r w:rsidR="007B29D5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 xml:space="preserve"> the least preferred option is the RLC layer.</w:t>
      </w:r>
    </w:p>
    <w:p w:rsidR="0045512E" w:rsidRPr="0045512E" w:rsidRDefault="0045512E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 w:rsidR="002142EA"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Adaptation layer should perform </w:t>
      </w:r>
      <w:r w:rsidR="00ED671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flow control for downlink.</w:t>
      </w:r>
    </w:p>
    <w:p w:rsidR="00106C02" w:rsidRDefault="00106C0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06C02" w:rsidRPr="0045512E" w:rsidRDefault="00616447" w:rsidP="008C10C3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How to operate </w:t>
      </w:r>
      <w:r w:rsidR="0045512E" w:rsidRPr="0045512E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hop-by-hop </w:t>
      </w:r>
      <w:r w:rsidR="0045512E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flow control </w:t>
      </w:r>
      <w:r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and</w:t>
      </w:r>
      <w:r w:rsidR="0045512E" w:rsidRPr="0045512E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 end-to-end flow control</w:t>
      </w:r>
    </w:p>
    <w:p w:rsidR="00B35F3A" w:rsidRDefault="00272580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next </w:t>
      </w:r>
      <w:r w:rsidR="002142EA">
        <w:rPr>
          <w:rFonts w:ascii="Times New Roman" w:eastAsia="맑은 고딕" w:hAnsi="Times New Roman"/>
          <w:sz w:val="22"/>
          <w:szCs w:val="22"/>
          <w:lang w:eastAsia="ko-KR"/>
        </w:rPr>
        <w:t>question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how to operate two flow control mechanism</w:t>
      </w:r>
      <w:r w:rsidR="00FB7823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properly. </w:t>
      </w:r>
      <w:r w:rsidR="00FB7823">
        <w:rPr>
          <w:rFonts w:ascii="Times New Roman" w:eastAsia="맑은 고딕" w:hAnsi="Times New Roman"/>
          <w:sz w:val="22"/>
          <w:szCs w:val="22"/>
          <w:lang w:eastAsia="ko-KR"/>
        </w:rPr>
        <w:t>One possible</w:t>
      </w:r>
      <w:r w:rsidR="00B35F3A">
        <w:rPr>
          <w:rFonts w:ascii="Times New Roman" w:eastAsia="맑은 고딕" w:hAnsi="Times New Roman"/>
          <w:sz w:val="22"/>
          <w:szCs w:val="22"/>
          <w:lang w:eastAsia="ko-KR"/>
        </w:rPr>
        <w:t xml:space="preserve"> approach</w:t>
      </w:r>
      <w:r w:rsidR="00FB7823">
        <w:rPr>
          <w:rFonts w:ascii="Times New Roman" w:eastAsia="맑은 고딕" w:hAnsi="Times New Roman"/>
          <w:sz w:val="22"/>
          <w:szCs w:val="22"/>
          <w:lang w:eastAsia="ko-KR"/>
        </w:rPr>
        <w:t xml:space="preserve"> is that</w:t>
      </w:r>
      <w:r w:rsidR="00B35F3A">
        <w:rPr>
          <w:rFonts w:ascii="Times New Roman" w:eastAsia="맑은 고딕" w:hAnsi="Times New Roman"/>
          <w:sz w:val="22"/>
          <w:szCs w:val="22"/>
          <w:lang w:eastAsia="ko-KR"/>
        </w:rPr>
        <w:t xml:space="preserve"> if the buffer status exceeds the certain threshold, the IAB node trigger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B35F3A">
        <w:rPr>
          <w:rFonts w:ascii="Times New Roman" w:eastAsia="맑은 고딕" w:hAnsi="Times New Roman"/>
          <w:sz w:val="22"/>
          <w:szCs w:val="22"/>
          <w:lang w:eastAsia="ko-KR"/>
        </w:rPr>
        <w:t xml:space="preserve"> hop-by-hop flow control first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 xml:space="preserve"> and then, if needed, </w:t>
      </w:r>
      <w:r w:rsidR="00B35F3A">
        <w:rPr>
          <w:rFonts w:ascii="Times New Roman" w:eastAsia="맑은 고딕" w:hAnsi="Times New Roman"/>
          <w:sz w:val="22"/>
          <w:szCs w:val="22"/>
          <w:lang w:eastAsia="ko-KR"/>
        </w:rPr>
        <w:t xml:space="preserve">the IAB node may trigger end-to-end flow control. </w:t>
      </w:r>
      <w:r w:rsidR="002142EA">
        <w:rPr>
          <w:rFonts w:ascii="Times New Roman" w:eastAsia="맑은 고딕" w:hAnsi="Times New Roman"/>
          <w:sz w:val="22"/>
          <w:szCs w:val="22"/>
          <w:lang w:eastAsia="ko-KR"/>
        </w:rPr>
        <w:t>Another</w:t>
      </w:r>
      <w:r w:rsidR="00B35F3A">
        <w:rPr>
          <w:rFonts w:ascii="Times New Roman" w:eastAsia="맑은 고딕" w:hAnsi="Times New Roman"/>
          <w:sz w:val="22"/>
          <w:szCs w:val="22"/>
          <w:lang w:eastAsia="ko-KR"/>
        </w:rPr>
        <w:t xml:space="preserve"> approach</w:t>
      </w:r>
      <w:r w:rsidR="002142EA">
        <w:rPr>
          <w:rFonts w:ascii="Times New Roman" w:eastAsia="맑은 고딕" w:hAnsi="Times New Roman"/>
          <w:sz w:val="22"/>
          <w:szCs w:val="22"/>
          <w:lang w:eastAsia="ko-KR"/>
        </w:rPr>
        <w:t xml:space="preserve"> is that</w:t>
      </w:r>
      <w:r w:rsidR="00B35F3A">
        <w:rPr>
          <w:rFonts w:ascii="Times New Roman" w:eastAsia="맑은 고딕" w:hAnsi="Times New Roman"/>
          <w:sz w:val="22"/>
          <w:szCs w:val="22"/>
          <w:lang w:eastAsia="ko-KR"/>
        </w:rPr>
        <w:t xml:space="preserve"> if the buffer status exceeds the first threshold, the IAB node triggers hop-by-hop flow control.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 xml:space="preserve"> Then</w:t>
      </w:r>
      <w:r w:rsidR="00B35F3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B35F3A">
        <w:rPr>
          <w:rFonts w:ascii="Times New Roman" w:eastAsia="맑은 고딕" w:hAnsi="Times New Roman"/>
          <w:sz w:val="22"/>
          <w:szCs w:val="22"/>
          <w:lang w:eastAsia="ko-KR"/>
        </w:rPr>
        <w:t>f the buffer status exceeds the second threshold, the IAB node trigger end-to-end flow control. Anyway the important point is that if downlink congestion occurs, hop-by-hop flow control should be triggered first and then, if needed, end-to-end flow co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>ntrol should be triggered</w:t>
      </w:r>
      <w:r w:rsidR="00B35F3A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B35F3A" w:rsidRPr="0045512E" w:rsidRDefault="00B35F3A" w:rsidP="00B35F3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6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data congestion occurs, </w:t>
      </w:r>
      <w:r w:rsidR="0081284E"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flow control should be triggered first and then, if </w:t>
      </w:r>
      <w:r w:rsid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needed, end-to-end flow control </w:t>
      </w:r>
      <w:r w:rsidR="00EF4B89">
        <w:rPr>
          <w:rFonts w:ascii="Times New Roman" w:eastAsia="맑은 고딕" w:hAnsi="Times New Roman"/>
          <w:b/>
          <w:sz w:val="22"/>
          <w:szCs w:val="22"/>
          <w:lang w:eastAsia="ko-KR"/>
        </w:rPr>
        <w:t>is</w:t>
      </w:r>
      <w:r w:rsidR="0081284E"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triggered</w:t>
      </w:r>
      <w:r w:rsid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based on two threshold approach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65328F" w:rsidRPr="00B35F3A" w:rsidRDefault="0065328F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8" w:name="_Toc450908196"/>
      <w:bookmarkStart w:id="9" w:name="_In-sequence_SDU_delivery"/>
      <w:bookmarkEnd w:id="8"/>
      <w:bookmarkEnd w:id="9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analysed more detail operation for downlink data congestion handling and proposed below proposals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2142EA" w:rsidRPr="0010000E" w:rsidRDefault="002142EA" w:rsidP="002142E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E</w:t>
      </w:r>
      <w:r w:rsidRPr="004F2A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nd-to-end flow control would be slow to react to congestion problems and may </w:t>
      </w:r>
      <w:r w:rsidRPr="00363113">
        <w:rPr>
          <w:rFonts w:ascii="Times New Roman" w:eastAsia="맑은 고딕" w:hAnsi="Times New Roman"/>
          <w:b/>
          <w:sz w:val="22"/>
          <w:szCs w:val="22"/>
          <w:lang w:eastAsia="ko-KR"/>
        </w:rPr>
        <w:t>throttle flow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Pr="0036311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which are not causing congestion problem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on</w:t>
      </w:r>
      <w:r w:rsidRPr="004F2A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intermediate IAB node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2142EA" w:rsidRPr="0010000E" w:rsidRDefault="002142EA" w:rsidP="002142E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packet marking scheme may trigger unnecessary end-to-end flow control to reduce DL data throughput.</w:t>
      </w:r>
    </w:p>
    <w:p w:rsidR="002142EA" w:rsidRPr="0045512E" w:rsidRDefault="002142EA" w:rsidP="002142E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Both hop-by-hop flow control and end-to-end flow control should be supported in IAB.</w:t>
      </w:r>
    </w:p>
    <w:p w:rsidR="002142EA" w:rsidRDefault="002142EA" w:rsidP="002142E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flow control feedback should contain the following information:</w:t>
      </w:r>
    </w:p>
    <w:p w:rsidR="002142EA" w:rsidRDefault="002142EA" w:rsidP="002142EA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>B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uffer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status, e.g.,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IAB-node buffer load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2142EA" w:rsidRPr="0073717E" w:rsidRDefault="002142EA" w:rsidP="002142EA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UE ID or IAB node ID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which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causes downlink data congestion should be explicitly indicated to the parent IAB node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</w:p>
    <w:p w:rsidR="002142EA" w:rsidRPr="0010000E" w:rsidRDefault="002142EA" w:rsidP="002142E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Per RLC-channel granularity should be considered for flow control feedback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2142EA" w:rsidRDefault="002142EA" w:rsidP="002142E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RAN2 decides whether which layer perform hop-by-hop flow control for downlink.</w:t>
      </w:r>
    </w:p>
    <w:p w:rsidR="002142EA" w:rsidRPr="0045512E" w:rsidRDefault="002142EA" w:rsidP="002142E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MAC layer</w:t>
      </w:r>
    </w:p>
    <w:p w:rsidR="002142EA" w:rsidRPr="0045512E" w:rsidRDefault="002142EA" w:rsidP="002142E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RLC layer</w:t>
      </w:r>
    </w:p>
    <w:p w:rsidR="002142EA" w:rsidRPr="0045512E" w:rsidRDefault="002142EA" w:rsidP="002142E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Adaptation layer</w:t>
      </w:r>
    </w:p>
    <w:p w:rsidR="002142EA" w:rsidRPr="0045512E" w:rsidRDefault="002142EA" w:rsidP="002142E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Adaptation layer should perform hop-by-hop flow control for downlink.</w:t>
      </w:r>
    </w:p>
    <w:p w:rsidR="002142EA" w:rsidRPr="0045512E" w:rsidRDefault="002142EA" w:rsidP="002142E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6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data congestion occurs, </w:t>
      </w:r>
      <w:r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flow control should be triggered first and then, if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needed, end-to-end flow control is</w:t>
      </w:r>
      <w:r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triggered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based on two threshold approach.</w:t>
      </w:r>
    </w:p>
    <w:p w:rsidR="006C29AE" w:rsidRPr="002142EA" w:rsidRDefault="006C29AE" w:rsidP="006C29A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6C29AE" w:rsidRDefault="006C29AE" w:rsidP="006C29AE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ab/>
        <w:t>References</w:t>
      </w:r>
    </w:p>
    <w:p w:rsidR="006C29AE" w:rsidRPr="00FD4522" w:rsidRDefault="006C29AE" w:rsidP="006C29AE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FD4522">
        <w:rPr>
          <w:rFonts w:ascii="Times New Roman" w:hAnsi="Times New Roman"/>
          <w:sz w:val="22"/>
          <w:lang w:val="en-US" w:eastAsia="ko-KR"/>
        </w:rPr>
        <w:t>[1]</w:t>
      </w:r>
      <w:r w:rsidRPr="00FD4522">
        <w:rPr>
          <w:rFonts w:ascii="Times New Roman" w:eastAsia="맑은 고딕" w:hAnsi="Times New Roman" w:hint="eastAsia"/>
          <w:sz w:val="22"/>
          <w:lang w:val="en-US" w:eastAsia="ko-KR"/>
        </w:rPr>
        <w:t xml:space="preserve"> </w:t>
      </w:r>
      <w:r w:rsidRPr="006C29AE">
        <w:rPr>
          <w:rFonts w:ascii="Times New Roman" w:eastAsia="맑은 고딕" w:hAnsi="Times New Roman"/>
          <w:sz w:val="22"/>
          <w:szCs w:val="22"/>
          <w:lang w:val="en-US" w:eastAsia="ko-KR"/>
        </w:rPr>
        <w:t>R2-1903937</w:t>
      </w:r>
      <w:r w:rsidRPr="00FD4522">
        <w:rPr>
          <w:rFonts w:ascii="Times New Roman" w:eastAsia="맑은 고딕" w:hAnsi="Times New Roman"/>
          <w:sz w:val="22"/>
          <w:szCs w:val="22"/>
          <w:lang w:val="en-US" w:eastAsia="ko-KR"/>
        </w:rPr>
        <w:tab/>
      </w:r>
      <w:r w:rsidRPr="006C29AE">
        <w:rPr>
          <w:rFonts w:ascii="Times New Roman" w:eastAsia="맑은 고딕" w:hAnsi="Times New Roman"/>
          <w:sz w:val="22"/>
          <w:szCs w:val="22"/>
          <w:lang w:val="en-US" w:eastAsia="ko-KR"/>
        </w:rPr>
        <w:t>Flow Control in IAB</w:t>
      </w:r>
      <w:r w:rsidRPr="00FD4522">
        <w:rPr>
          <w:rFonts w:ascii="Times New Roman" w:eastAsia="맑은 고딕" w:hAnsi="Times New Roman"/>
          <w:sz w:val="22"/>
          <w:szCs w:val="22"/>
          <w:lang w:val="en-US" w:eastAsia="ko-KR"/>
        </w:rPr>
        <w:tab/>
      </w:r>
      <w:r w:rsidRPr="006C29AE">
        <w:rPr>
          <w:rFonts w:ascii="Times New Roman" w:eastAsia="맑은 고딕" w:hAnsi="Times New Roman"/>
          <w:sz w:val="22"/>
          <w:szCs w:val="22"/>
          <w:lang w:val="en-US" w:eastAsia="ko-KR"/>
        </w:rPr>
        <w:t>Ericsson</w:t>
      </w:r>
    </w:p>
    <w:p w:rsidR="006C29AE" w:rsidRPr="00FD4522" w:rsidRDefault="006C29AE" w:rsidP="006C29AE">
      <w:pPr>
        <w:rPr>
          <w:lang w:val="en-US"/>
        </w:rPr>
      </w:pPr>
    </w:p>
    <w:p w:rsidR="00F05CA0" w:rsidRPr="006C29AE" w:rsidRDefault="0083272B" w:rsidP="008C10C3">
      <w:pPr>
        <w:tabs>
          <w:tab w:val="left" w:pos="1985"/>
        </w:tabs>
        <w:spacing w:after="60" w:line="288" w:lineRule="auto"/>
        <w:rPr>
          <w:lang w:val="en-US"/>
        </w:rPr>
      </w:pPr>
    </w:p>
    <w:sectPr w:rsidR="00F05CA0" w:rsidRPr="006C29AE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72B" w:rsidRDefault="0083272B">
      <w:pPr>
        <w:spacing w:after="0"/>
      </w:pPr>
      <w:r>
        <w:separator/>
      </w:r>
    </w:p>
  </w:endnote>
  <w:endnote w:type="continuationSeparator" w:id="0">
    <w:p w:rsidR="0083272B" w:rsidRDefault="008327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83272B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72B" w:rsidRDefault="0083272B">
      <w:pPr>
        <w:spacing w:after="0"/>
      </w:pPr>
      <w:r>
        <w:separator/>
      </w:r>
    </w:p>
  </w:footnote>
  <w:footnote w:type="continuationSeparator" w:id="0">
    <w:p w:rsidR="0083272B" w:rsidRDefault="008327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E060AEF"/>
    <w:multiLevelType w:val="hybridMultilevel"/>
    <w:tmpl w:val="67FE1524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77DC3"/>
    <w:multiLevelType w:val="hybridMultilevel"/>
    <w:tmpl w:val="F09420FA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22BF0"/>
    <w:rsid w:val="00047728"/>
    <w:rsid w:val="00092C1A"/>
    <w:rsid w:val="00094E5F"/>
    <w:rsid w:val="000B3327"/>
    <w:rsid w:val="000B6AA5"/>
    <w:rsid w:val="000D7090"/>
    <w:rsid w:val="00106C02"/>
    <w:rsid w:val="001D0DAD"/>
    <w:rsid w:val="001E6FE6"/>
    <w:rsid w:val="002142EA"/>
    <w:rsid w:val="002254F8"/>
    <w:rsid w:val="002402FB"/>
    <w:rsid w:val="0025422F"/>
    <w:rsid w:val="002719B0"/>
    <w:rsid w:val="00272580"/>
    <w:rsid w:val="0034772A"/>
    <w:rsid w:val="003516A5"/>
    <w:rsid w:val="00363113"/>
    <w:rsid w:val="00377FC0"/>
    <w:rsid w:val="00393333"/>
    <w:rsid w:val="0045512E"/>
    <w:rsid w:val="004B312C"/>
    <w:rsid w:val="004C78E1"/>
    <w:rsid w:val="004F2A5D"/>
    <w:rsid w:val="00511BAD"/>
    <w:rsid w:val="0056496F"/>
    <w:rsid w:val="00604E21"/>
    <w:rsid w:val="00615410"/>
    <w:rsid w:val="00616447"/>
    <w:rsid w:val="00631652"/>
    <w:rsid w:val="0065328F"/>
    <w:rsid w:val="00664B9C"/>
    <w:rsid w:val="00666594"/>
    <w:rsid w:val="006C29AE"/>
    <w:rsid w:val="006F0D14"/>
    <w:rsid w:val="0073717E"/>
    <w:rsid w:val="00744066"/>
    <w:rsid w:val="00772851"/>
    <w:rsid w:val="007B29D5"/>
    <w:rsid w:val="007C77D5"/>
    <w:rsid w:val="007E1856"/>
    <w:rsid w:val="007E22EE"/>
    <w:rsid w:val="0081284E"/>
    <w:rsid w:val="0081714F"/>
    <w:rsid w:val="0083272B"/>
    <w:rsid w:val="00873A44"/>
    <w:rsid w:val="008C10C3"/>
    <w:rsid w:val="008F2607"/>
    <w:rsid w:val="00934B9F"/>
    <w:rsid w:val="00936DD3"/>
    <w:rsid w:val="009562A9"/>
    <w:rsid w:val="00960C26"/>
    <w:rsid w:val="009A6FD2"/>
    <w:rsid w:val="009B1312"/>
    <w:rsid w:val="009C31AB"/>
    <w:rsid w:val="009E158C"/>
    <w:rsid w:val="00A07CEB"/>
    <w:rsid w:val="00AA12BD"/>
    <w:rsid w:val="00AC129C"/>
    <w:rsid w:val="00AE2850"/>
    <w:rsid w:val="00B235E9"/>
    <w:rsid w:val="00B35F3A"/>
    <w:rsid w:val="00B50D99"/>
    <w:rsid w:val="00B5529F"/>
    <w:rsid w:val="00BB7461"/>
    <w:rsid w:val="00C32815"/>
    <w:rsid w:val="00C34670"/>
    <w:rsid w:val="00C84142"/>
    <w:rsid w:val="00C860C9"/>
    <w:rsid w:val="00CA6C89"/>
    <w:rsid w:val="00CC773E"/>
    <w:rsid w:val="00D72E5C"/>
    <w:rsid w:val="00D81AFE"/>
    <w:rsid w:val="00DA5B4D"/>
    <w:rsid w:val="00DB166D"/>
    <w:rsid w:val="00DC3A93"/>
    <w:rsid w:val="00E02C31"/>
    <w:rsid w:val="00E5004C"/>
    <w:rsid w:val="00E835E8"/>
    <w:rsid w:val="00EA0984"/>
    <w:rsid w:val="00EA756C"/>
    <w:rsid w:val="00EB13EC"/>
    <w:rsid w:val="00ED671A"/>
    <w:rsid w:val="00EF4B89"/>
    <w:rsid w:val="00F112E5"/>
    <w:rsid w:val="00F50B30"/>
    <w:rsid w:val="00F63538"/>
    <w:rsid w:val="00FB7823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A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Gyeongcheol Lee</cp:lastModifiedBy>
  <cp:revision>23</cp:revision>
  <dcterms:created xsi:type="dcterms:W3CDTF">2019-01-28T23:45:00Z</dcterms:created>
  <dcterms:modified xsi:type="dcterms:W3CDTF">2019-05-03T04:49:00Z</dcterms:modified>
</cp:coreProperties>
</file>